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B" w:rsidRPr="00B536A3" w:rsidRDefault="00B536A3" w:rsidP="00135E15">
      <w:pPr>
        <w:rPr>
          <w:lang w:val="pt-PT"/>
        </w:rPr>
      </w:pPr>
      <w:r>
        <w:rPr>
          <w:i/>
          <w:lang w:val="pt-PT"/>
        </w:rPr>
        <w:t>Contexto</w:t>
      </w:r>
      <w:r w:rsidR="00E75D77" w:rsidRPr="00B536A3">
        <w:rPr>
          <w:i/>
          <w:lang w:val="pt-PT"/>
        </w:rPr>
        <w:t>:</w:t>
      </w:r>
      <w:r w:rsidR="006D7B5B" w:rsidRPr="00B536A3">
        <w:rPr>
          <w:lang w:val="pt-PT"/>
        </w:rPr>
        <w:t xml:space="preserve"> </w:t>
      </w:r>
      <w:r w:rsidR="00F77357" w:rsidRPr="00B536A3">
        <w:rPr>
          <w:lang w:val="pt-PT"/>
        </w:rPr>
        <w:t>Num PDE, é muitas vezes necessário utilizar uma abordagem de equipa para desenvolver documentos e ferramentas de planeamento da saúde pública</w:t>
      </w:r>
      <w:r w:rsidR="00284DF7" w:rsidRPr="00B536A3">
        <w:rPr>
          <w:lang w:val="pt-PT"/>
        </w:rPr>
        <w:t xml:space="preserve">. </w:t>
      </w:r>
    </w:p>
    <w:p w:rsidR="006D7B5B" w:rsidRPr="00B536A3" w:rsidRDefault="00F77357" w:rsidP="00135E15">
      <w:pPr>
        <w:rPr>
          <w:lang w:val="pt-PT"/>
        </w:rPr>
      </w:pPr>
      <w:r w:rsidRPr="00B536A3">
        <w:rPr>
          <w:i/>
          <w:iCs/>
          <w:lang w:val="pt-PT"/>
        </w:rPr>
        <w:t>Utilização</w:t>
      </w:r>
      <w:r w:rsidRPr="00B536A3">
        <w:rPr>
          <w:lang w:val="pt-PT"/>
        </w:rPr>
        <w:t>: Por favor, faça referência a isto ao desenvolver novas equipas de planeamento no seu PDE, ou ao trabalhar com equipas estabelecidas</w:t>
      </w:r>
      <w:r w:rsidR="00705DED" w:rsidRPr="00B536A3">
        <w:rPr>
          <w:lang w:val="pt-PT"/>
        </w:rPr>
        <w:t>.</w:t>
      </w:r>
    </w:p>
    <w:p w:rsidR="00EC2609" w:rsidRPr="00B536A3" w:rsidRDefault="00E44367" w:rsidP="00135E15">
      <w:pPr>
        <w:rPr>
          <w:lang w:val="pt-PT"/>
        </w:rPr>
      </w:pPr>
      <w:r w:rsidRPr="00B536A3">
        <w:rPr>
          <w:b/>
          <w:bCs/>
          <w:lang w:val="pt-PT"/>
        </w:rPr>
        <w:t xml:space="preserve">O que é uma </w:t>
      </w:r>
      <w:r w:rsidR="00F656E1" w:rsidRPr="00B536A3">
        <w:rPr>
          <w:b/>
          <w:bCs/>
          <w:lang w:val="pt-PT"/>
        </w:rPr>
        <w:t>equipa central</w:t>
      </w:r>
      <w:r w:rsidRPr="00B536A3">
        <w:rPr>
          <w:b/>
          <w:bCs/>
          <w:lang w:val="pt-PT"/>
        </w:rPr>
        <w:t xml:space="preserve"> de planeamento do PDE?</w:t>
      </w:r>
      <w:r w:rsidRPr="00B536A3">
        <w:rPr>
          <w:lang w:val="pt-PT"/>
        </w:rPr>
        <w:t xml:space="preserve"> Um grupo de indivíduos no PDE que trabalham em conjunto para desenvolver documentos e ferramentas de planeamento da saúde pública do PDE, tais como</w:t>
      </w:r>
      <w:r w:rsidR="00EC2609" w:rsidRPr="00B536A3">
        <w:rPr>
          <w:lang w:val="pt-PT"/>
        </w:rPr>
        <w:br/>
      </w:r>
      <w:proofErr w:type="gramStart"/>
      <w:r w:rsidR="00EC2609" w:rsidRPr="00B536A3">
        <w:rPr>
          <w:lang w:val="pt-PT"/>
        </w:rPr>
        <w:t xml:space="preserve">     -</w:t>
      </w:r>
      <w:proofErr w:type="gramEnd"/>
      <w:r w:rsidR="00EC2609" w:rsidRPr="00B536A3">
        <w:rPr>
          <w:lang w:val="pt-PT"/>
        </w:rPr>
        <w:t xml:space="preserve"> </w:t>
      </w:r>
      <w:r w:rsidRPr="00B536A3">
        <w:rPr>
          <w:lang w:val="pt-PT"/>
        </w:rPr>
        <w:t>Procedimentos Operacionais Normalizados (PON)</w:t>
      </w:r>
      <w:r w:rsidR="00EC2609" w:rsidRPr="00B536A3">
        <w:rPr>
          <w:lang w:val="pt-PT"/>
        </w:rPr>
        <w:br/>
        <w:t xml:space="preserve">     - </w:t>
      </w:r>
      <w:r w:rsidRPr="00B536A3">
        <w:rPr>
          <w:lang w:val="pt-PT"/>
        </w:rPr>
        <w:t xml:space="preserve">Planos de Resposta </w:t>
      </w:r>
      <w:r w:rsidR="00B536A3">
        <w:rPr>
          <w:lang w:val="pt-PT"/>
        </w:rPr>
        <w:t>à</w:t>
      </w:r>
      <w:r w:rsidRPr="00B536A3">
        <w:rPr>
          <w:lang w:val="pt-PT"/>
        </w:rPr>
        <w:t xml:space="preserve"> Emergência de Saúde Pública (PRESP)</w:t>
      </w:r>
      <w:r w:rsidR="00EC2609" w:rsidRPr="00B536A3">
        <w:rPr>
          <w:lang w:val="pt-PT"/>
        </w:rPr>
        <w:br/>
        <w:t xml:space="preserve">     </w:t>
      </w:r>
      <w:r w:rsidR="00C45AD9" w:rsidRPr="00B536A3">
        <w:rPr>
          <w:lang w:val="pt-PT"/>
        </w:rPr>
        <w:t xml:space="preserve">- </w:t>
      </w:r>
      <w:r w:rsidRPr="00B536A3">
        <w:rPr>
          <w:lang w:val="pt-PT"/>
        </w:rPr>
        <w:t>Formações sobre os PON e PRESP</w:t>
      </w:r>
      <w:r w:rsidR="00EC2609" w:rsidRPr="00B536A3">
        <w:rPr>
          <w:lang w:val="pt-PT"/>
        </w:rPr>
        <w:br/>
      </w:r>
      <w:proofErr w:type="gramStart"/>
      <w:r w:rsidR="00EC2609" w:rsidRPr="00B536A3">
        <w:rPr>
          <w:lang w:val="pt-PT"/>
        </w:rPr>
        <w:t xml:space="preserve">     </w:t>
      </w:r>
      <w:r w:rsidR="00C45AD9" w:rsidRPr="00B536A3">
        <w:rPr>
          <w:lang w:val="pt-PT"/>
        </w:rPr>
        <w:t>-</w:t>
      </w:r>
      <w:proofErr w:type="gramEnd"/>
      <w:r w:rsidR="00C45AD9" w:rsidRPr="00B536A3">
        <w:rPr>
          <w:lang w:val="pt-PT"/>
        </w:rPr>
        <w:t xml:space="preserve"> </w:t>
      </w:r>
      <w:r w:rsidR="00D87030" w:rsidRPr="00B536A3">
        <w:rPr>
          <w:lang w:val="pt-PT"/>
        </w:rPr>
        <w:t>Exercícios sobre os PON e PRESP</w:t>
      </w:r>
    </w:p>
    <w:p w:rsidR="00EC2609" w:rsidRPr="00B536A3" w:rsidRDefault="00D87030" w:rsidP="00EC2609">
      <w:pPr>
        <w:rPr>
          <w:lang w:val="pt-PT"/>
        </w:rPr>
      </w:pPr>
      <w:r w:rsidRPr="00B536A3">
        <w:rPr>
          <w:b/>
          <w:lang w:val="pt-PT"/>
        </w:rPr>
        <w:t xml:space="preserve">Quantas pessoas devem fazer parte de uma </w:t>
      </w:r>
      <w:r w:rsidR="00F656E1" w:rsidRPr="00B536A3">
        <w:rPr>
          <w:b/>
          <w:lang w:val="pt-PT"/>
        </w:rPr>
        <w:t>equipa central</w:t>
      </w:r>
      <w:r w:rsidR="00441988" w:rsidRPr="00B536A3">
        <w:rPr>
          <w:b/>
          <w:lang w:val="pt-PT"/>
        </w:rPr>
        <w:t xml:space="preserve"> de</w:t>
      </w:r>
      <w:r w:rsidRPr="00B536A3">
        <w:rPr>
          <w:b/>
          <w:lang w:val="pt-PT"/>
        </w:rPr>
        <w:t xml:space="preserve"> planeamento </w:t>
      </w:r>
      <w:r w:rsidR="00441988" w:rsidRPr="00B536A3">
        <w:rPr>
          <w:b/>
          <w:lang w:val="pt-PT"/>
        </w:rPr>
        <w:t>de</w:t>
      </w:r>
      <w:r w:rsidRPr="00B536A3">
        <w:rPr>
          <w:b/>
          <w:lang w:val="pt-PT"/>
        </w:rPr>
        <w:t xml:space="preserve"> PDE</w:t>
      </w:r>
      <w:r w:rsidR="00EC2609" w:rsidRPr="00B536A3">
        <w:rPr>
          <w:b/>
          <w:lang w:val="pt-PT"/>
        </w:rPr>
        <w:t xml:space="preserve">? </w:t>
      </w:r>
      <w:r w:rsidRPr="00B536A3">
        <w:rPr>
          <w:lang w:val="pt-PT"/>
        </w:rPr>
        <w:t xml:space="preserve">Geralmente, 6-10 pessoas formam </w:t>
      </w:r>
      <w:r w:rsidR="00B536A3">
        <w:rPr>
          <w:lang w:val="pt-PT"/>
        </w:rPr>
        <w:t>a equipa central de planeamento</w:t>
      </w:r>
      <w:r w:rsidRPr="00B536A3">
        <w:rPr>
          <w:lang w:val="pt-PT"/>
        </w:rPr>
        <w:t xml:space="preserve">, embora este número seja flexível. As equipas centrais de planeamento mais pequenas podem não ter a perspectiva e compreensão dos </w:t>
      </w:r>
      <w:r w:rsidR="00441988" w:rsidRPr="00B536A3">
        <w:rPr>
          <w:lang w:val="pt-PT"/>
        </w:rPr>
        <w:t xml:space="preserve">principais </w:t>
      </w:r>
      <w:r w:rsidRPr="00B536A3">
        <w:rPr>
          <w:lang w:val="pt-PT"/>
        </w:rPr>
        <w:t>sectores</w:t>
      </w:r>
      <w:r w:rsidR="00441988" w:rsidRPr="00B536A3">
        <w:rPr>
          <w:lang w:val="pt-PT"/>
        </w:rPr>
        <w:t xml:space="preserve"> </w:t>
      </w:r>
      <w:r w:rsidRPr="00B536A3">
        <w:rPr>
          <w:lang w:val="pt-PT"/>
        </w:rPr>
        <w:t xml:space="preserve">envolvidos numa resposta de saúde pública; uma </w:t>
      </w:r>
      <w:r w:rsidR="00F656E1" w:rsidRPr="00B536A3">
        <w:rPr>
          <w:lang w:val="pt-PT"/>
        </w:rPr>
        <w:t>equipa central</w:t>
      </w:r>
      <w:r w:rsidRPr="00B536A3">
        <w:rPr>
          <w:lang w:val="pt-PT"/>
        </w:rPr>
        <w:t xml:space="preserve"> de planeamento maior pode tornar o processo ineficiente. Os indivíduos escolhidos devem ter funções de tomada de decisão ou de resposta operacional nas suas respectivas agências</w:t>
      </w:r>
      <w:r w:rsidR="00F62D21" w:rsidRPr="00B536A3">
        <w:rPr>
          <w:lang w:val="pt-PT"/>
        </w:rPr>
        <w:t>.</w:t>
      </w:r>
    </w:p>
    <w:p w:rsidR="00EC2609" w:rsidRPr="00B536A3" w:rsidRDefault="0045313C" w:rsidP="00EC2609">
      <w:pPr>
        <w:rPr>
          <w:lang w:val="pt-PT"/>
        </w:rPr>
      </w:pPr>
      <w:r w:rsidRPr="0045313C">
        <w:rPr>
          <w:b/>
          <w:bCs/>
          <w:noProof/>
          <w:lang w:val="pt-PT"/>
        </w:rPr>
        <w:pict>
          <v:group id="Group 8" o:spid="_x0000_s1026" style="position:absolute;margin-left:342.75pt;margin-top:54.9pt;width:205.5pt;height:182.5pt;z-index:251659264;mso-position-horizontal-relative:margin;mso-width-relative:margin;mso-height-relative:margin" coordorigin="340,-4029" coordsize="45080,46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">
            <v:oval id="Oval 2" o:spid="_x0000_s1027" style="position:absolute;left:340;top:-4029;width:45081;height:46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" fillcolor="#deecfd" strokecolor="#7d9b23" strokeweight="1.5pt">
              <v:stroke endcap="round"/>
              <v:textbox>
                <w:txbxContent>
                  <w:p w:rsidR="009A541D" w:rsidRPr="000C6001" w:rsidRDefault="000C6001" w:rsidP="00357FB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  <w:lang w:val="pt-PT"/>
                      </w:rPr>
                    </w:pPr>
                    <w:r w:rsidRPr="00F77357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>[</w:t>
                    </w:r>
                    <w:r w:rsidR="00F656E1" w:rsidRPr="0045313C">
                      <w:rPr>
                        <w:rFonts w:asciiTheme="minorHAnsi" w:hAnsi="Calibri" w:cstheme="minorBidi"/>
                        <w:color w:val="FF0000"/>
                        <w:kern w:val="24"/>
                        <w:sz w:val="18"/>
                        <w:szCs w:val="18"/>
                        <w:lang w:val="pt-PT"/>
                      </w:rPr>
                      <w:t>Agência</w:t>
                    </w:r>
                    <w:r w:rsidR="0045313C" w:rsidRPr="0045313C">
                      <w:rPr>
                        <w:rFonts w:asciiTheme="minorHAnsi" w:hAnsi="Calibri" w:cstheme="minorBidi"/>
                        <w:color w:val="FF0000"/>
                        <w:kern w:val="24"/>
                        <w:sz w:val="18"/>
                        <w:szCs w:val="18"/>
                        <w:lang w:val="pt-PT"/>
                      </w:rPr>
                      <w:t xml:space="preserve"> de saúde de PDE</w:t>
                    </w:r>
                    <w:r w:rsidR="0045313C" w:rsidRPr="0045313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 xml:space="preserve">] regional ou </w:t>
                    </w:r>
                    <w:r w:rsidR="00F656E1" w:rsidRPr="0045313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nacional /</w:t>
                    </w:r>
                    <w:r w:rsidR="0045313C" w:rsidRPr="0045313C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partes interessadas dos PDE</w:t>
                    </w:r>
                  </w:p>
                </w:txbxContent>
              </v:textbox>
            </v:oval>
            <v:oval id="Oval 3" o:spid="_x0000_s1028" style="position:absolute;left:7260;top:13415;width:32094;height:29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" fillcolor="#0b4060" strokecolor="#7d9b23" strokeweight="1.5pt">
              <v:stroke endcap="round"/>
              <v:textbox>
                <w:txbxContent>
                  <w:p w:rsidR="009A541D" w:rsidRPr="000C6001" w:rsidRDefault="0045313C" w:rsidP="00357FB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bCs/>
                        <w:sz w:val="20"/>
                        <w:szCs w:val="20"/>
                        <w:lang w:val="pt-PT"/>
                      </w:rPr>
                    </w:pPr>
                    <w:r w:rsidRPr="0045313C">
                      <w:rPr>
                        <w:b/>
                        <w:bCs/>
                        <w:sz w:val="18"/>
                        <w:szCs w:val="18"/>
                        <w:lang w:val="pt-PT"/>
                      </w:rPr>
                      <w:t xml:space="preserve">Equipa de planeamento mais ampla do </w:t>
                    </w:r>
                    <w:r w:rsidRPr="0045313C">
                      <w:rPr>
                        <w:b/>
                        <w:bCs/>
                        <w:sz w:val="20"/>
                        <w:szCs w:val="20"/>
                        <w:lang w:val="pt-PT"/>
                      </w:rPr>
                      <w:t xml:space="preserve">PDE </w:t>
                    </w:r>
                  </w:p>
                </w:txbxContent>
              </v:textbox>
            </v:oval>
            <v:oval id="Oval 4" o:spid="_x0000_s1029" style="position:absolute;left:11363;top:28624;width:23238;height:1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" fillcolor="#acd433" strokecolor="#7d9b23" strokeweight="1.5pt">
              <v:stroke endcap="round"/>
              <v:textbox>
                <w:txbxContent>
                  <w:p w:rsidR="009A541D" w:rsidRPr="00F656E1" w:rsidRDefault="00F656E1" w:rsidP="00357FB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16"/>
                        <w:szCs w:val="16"/>
                        <w:lang w:val="pt-PT"/>
                      </w:rPr>
                    </w:pPr>
                    <w:r w:rsidRPr="00F656E1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>Equipa central</w:t>
                    </w:r>
                    <w:r w:rsidR="009B2554" w:rsidRPr="00F656E1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 xml:space="preserve"> de</w:t>
                    </w:r>
                    <w:r w:rsidR="00F77357" w:rsidRPr="00F656E1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 xml:space="preserve"> planeamento </w:t>
                    </w:r>
                  </w:p>
                </w:txbxContent>
              </v:textbox>
            </v:oval>
            <w10:wrap type="square" anchorx="margin"/>
          </v:group>
        </w:pict>
      </w:r>
      <w:r w:rsidR="00441988" w:rsidRPr="00B536A3">
        <w:rPr>
          <w:b/>
          <w:bCs/>
          <w:noProof/>
          <w:lang w:val="pt-PT"/>
        </w:rPr>
        <w:t>Que ag</w:t>
      </w:r>
      <w:r w:rsidR="00B536A3">
        <w:rPr>
          <w:b/>
          <w:bCs/>
          <w:noProof/>
          <w:lang w:val="pt-PT"/>
        </w:rPr>
        <w:t>ê</w:t>
      </w:r>
      <w:r w:rsidR="00441988" w:rsidRPr="00B536A3">
        <w:rPr>
          <w:b/>
          <w:bCs/>
          <w:noProof/>
          <w:lang w:val="pt-PT"/>
        </w:rPr>
        <w:t xml:space="preserve">ncias </w:t>
      </w:r>
      <w:r w:rsidR="00441988" w:rsidRPr="00B536A3">
        <w:rPr>
          <w:b/>
          <w:bCs/>
          <w:lang w:val="pt-PT"/>
        </w:rPr>
        <w:t>compõem</w:t>
      </w:r>
      <w:r w:rsidR="00441988" w:rsidRPr="00B536A3">
        <w:rPr>
          <w:b/>
          <w:bCs/>
          <w:noProof/>
          <w:lang w:val="pt-PT"/>
        </w:rPr>
        <w:t xml:space="preserve"> a equipa  central de planeamento?</w:t>
      </w:r>
      <w:r w:rsidR="00F62D21" w:rsidRPr="00B536A3">
        <w:rPr>
          <w:lang w:val="pt-PT"/>
        </w:rPr>
        <w:t xml:space="preserve"> </w:t>
      </w:r>
      <w:r w:rsidR="00D87030" w:rsidRPr="00B536A3">
        <w:rPr>
          <w:lang w:val="pt-PT"/>
        </w:rPr>
        <w:t xml:space="preserve">Uma equipa </w:t>
      </w:r>
      <w:r w:rsidR="00441988" w:rsidRPr="00B536A3">
        <w:rPr>
          <w:lang w:val="pt-PT"/>
        </w:rPr>
        <w:t xml:space="preserve">central de </w:t>
      </w:r>
      <w:r w:rsidR="00D87030" w:rsidRPr="00B536A3">
        <w:rPr>
          <w:lang w:val="pt-PT"/>
        </w:rPr>
        <w:t xml:space="preserve">planeamento </w:t>
      </w:r>
      <w:r w:rsidR="00441988" w:rsidRPr="00B536A3">
        <w:rPr>
          <w:lang w:val="pt-PT"/>
        </w:rPr>
        <w:t>do</w:t>
      </w:r>
      <w:r w:rsidR="00D87030" w:rsidRPr="00B536A3">
        <w:rPr>
          <w:lang w:val="pt-PT"/>
        </w:rPr>
        <w:t xml:space="preserve"> PDE é multi</w:t>
      </w:r>
      <w:r w:rsidR="00B536A3">
        <w:rPr>
          <w:lang w:val="pt-PT"/>
        </w:rPr>
        <w:t>s</w:t>
      </w:r>
      <w:r w:rsidR="00D87030" w:rsidRPr="00B536A3">
        <w:rPr>
          <w:lang w:val="pt-PT"/>
        </w:rPr>
        <w:t>sectorial, e tem representação de agências que desempenham papéis na saúde pública no PDE</w:t>
      </w:r>
      <w:r w:rsidR="00F62D21" w:rsidRPr="00B536A3">
        <w:rPr>
          <w:lang w:val="pt-PT"/>
        </w:rPr>
        <w:t xml:space="preserve">. </w:t>
      </w:r>
      <w:r w:rsidR="00D87030" w:rsidRPr="00B536A3">
        <w:rPr>
          <w:lang w:val="pt-PT"/>
        </w:rPr>
        <w:t>Isto estende-se às agências que podem ajudar no rastreio primário ou na inspecção visual de passageiros doentes. As agências comummente representadas incluem, mas não estão limitadas a</w:t>
      </w:r>
      <w:r w:rsidR="00F62D21" w:rsidRPr="00B536A3">
        <w:rPr>
          <w:lang w:val="pt-PT"/>
        </w:rPr>
        <w:t>:</w:t>
      </w:r>
      <w:r w:rsidR="00F62D21" w:rsidRPr="00B536A3">
        <w:rPr>
          <w:lang w:val="pt-PT"/>
        </w:rPr>
        <w:br/>
        <w:t xml:space="preserve">     - </w:t>
      </w:r>
      <w:r w:rsidR="002E2948" w:rsidRPr="00B536A3">
        <w:rPr>
          <w:lang w:val="pt-PT"/>
        </w:rPr>
        <w:t>[</w:t>
      </w:r>
      <w:r w:rsidR="00D87030" w:rsidRPr="00B536A3">
        <w:rPr>
          <w:color w:val="FF0000"/>
          <w:lang w:val="pt-PT"/>
        </w:rPr>
        <w:t>agência de saúde</w:t>
      </w:r>
      <w:r w:rsidR="00B536A3" w:rsidRPr="00B536A3">
        <w:rPr>
          <w:color w:val="FF0000"/>
          <w:lang w:val="pt-PT"/>
        </w:rPr>
        <w:t xml:space="preserve"> </w:t>
      </w:r>
      <w:r w:rsidR="00B536A3">
        <w:rPr>
          <w:color w:val="FF0000"/>
          <w:lang w:val="pt-PT"/>
        </w:rPr>
        <w:t xml:space="preserve">de </w:t>
      </w:r>
      <w:r w:rsidR="00B536A3" w:rsidRPr="00B536A3">
        <w:rPr>
          <w:color w:val="FF0000"/>
          <w:lang w:val="pt-PT"/>
        </w:rPr>
        <w:t>PDE</w:t>
      </w:r>
      <w:r w:rsidR="00D87030" w:rsidRPr="00B536A3">
        <w:rPr>
          <w:color w:val="FF0000"/>
          <w:lang w:val="pt-PT"/>
        </w:rPr>
        <w:t xml:space="preserve">] </w:t>
      </w:r>
      <w:r w:rsidR="00D87030" w:rsidRPr="00B536A3">
        <w:rPr>
          <w:lang w:val="pt-PT"/>
        </w:rPr>
        <w:t xml:space="preserve">(quase sempre um membro e tende a liderar a equipa, embora nem sempre) </w:t>
      </w:r>
      <w:r w:rsidR="00F62D21" w:rsidRPr="00B536A3">
        <w:rPr>
          <w:lang w:val="pt-PT"/>
        </w:rPr>
        <w:br/>
        <w:t xml:space="preserve">     - </w:t>
      </w:r>
      <w:r w:rsidR="00D87030" w:rsidRPr="00B536A3">
        <w:rPr>
          <w:lang w:val="pt-PT"/>
        </w:rPr>
        <w:t>Aviação Civil (se for</w:t>
      </w:r>
      <w:r w:rsidR="00441988" w:rsidRPr="00B536A3">
        <w:rPr>
          <w:lang w:val="pt-PT"/>
        </w:rPr>
        <w:t xml:space="preserve"> </w:t>
      </w:r>
      <w:r w:rsidR="00D87030" w:rsidRPr="00B536A3">
        <w:rPr>
          <w:lang w:val="pt-PT"/>
        </w:rPr>
        <w:t>um aeroporto)</w:t>
      </w:r>
      <w:r w:rsidR="00F62D21" w:rsidRPr="00B536A3">
        <w:rPr>
          <w:lang w:val="pt-PT"/>
        </w:rPr>
        <w:br/>
        <w:t xml:space="preserve">     - </w:t>
      </w:r>
      <w:r w:rsidR="00D87030" w:rsidRPr="00B536A3">
        <w:rPr>
          <w:lang w:val="pt-PT"/>
        </w:rPr>
        <w:t>Operações portuárias ou aeroportuárias</w:t>
      </w:r>
      <w:r w:rsidR="00F62D21" w:rsidRPr="00B536A3">
        <w:rPr>
          <w:lang w:val="pt-PT"/>
        </w:rPr>
        <w:br/>
      </w:r>
      <w:proofErr w:type="gramStart"/>
      <w:r w:rsidR="00F62D21" w:rsidRPr="00B536A3">
        <w:rPr>
          <w:lang w:val="pt-PT"/>
        </w:rPr>
        <w:t xml:space="preserve">     -</w:t>
      </w:r>
      <w:proofErr w:type="gramEnd"/>
      <w:r w:rsidR="00F62D21" w:rsidRPr="00B536A3">
        <w:rPr>
          <w:lang w:val="pt-PT"/>
        </w:rPr>
        <w:t xml:space="preserve"> </w:t>
      </w:r>
      <w:r w:rsidR="00D87030" w:rsidRPr="00B536A3">
        <w:rPr>
          <w:lang w:val="pt-PT"/>
        </w:rPr>
        <w:t>Bombeiros e salvamento / serviços médicos de emergência</w:t>
      </w:r>
      <w:r w:rsidR="00F62D21" w:rsidRPr="00B536A3">
        <w:rPr>
          <w:lang w:val="pt-PT"/>
        </w:rPr>
        <w:br/>
        <w:t xml:space="preserve">     - </w:t>
      </w:r>
      <w:r w:rsidR="00D87030" w:rsidRPr="00B536A3">
        <w:rPr>
          <w:lang w:val="pt-PT"/>
        </w:rPr>
        <w:t>Alfândega</w:t>
      </w:r>
      <w:r w:rsidR="00F62D21" w:rsidRPr="00B536A3">
        <w:rPr>
          <w:lang w:val="pt-PT"/>
        </w:rPr>
        <w:br/>
        <w:t xml:space="preserve">      -</w:t>
      </w:r>
      <w:r w:rsidR="00D87030" w:rsidRPr="00B536A3">
        <w:rPr>
          <w:lang w:val="pt-PT"/>
        </w:rPr>
        <w:t xml:space="preserve"> Imigração</w:t>
      </w:r>
      <w:r w:rsidR="00F62D21" w:rsidRPr="00B536A3">
        <w:rPr>
          <w:lang w:val="pt-PT"/>
        </w:rPr>
        <w:br/>
        <w:t xml:space="preserve">     - </w:t>
      </w:r>
      <w:r w:rsidR="00D87030" w:rsidRPr="00B536A3">
        <w:rPr>
          <w:lang w:val="pt-PT"/>
        </w:rPr>
        <w:t>Agências de segurança e protecção</w:t>
      </w:r>
      <w:r w:rsidR="00F62D21" w:rsidRPr="00B536A3">
        <w:rPr>
          <w:lang w:val="pt-PT"/>
        </w:rPr>
        <w:br/>
        <w:t xml:space="preserve">     </w:t>
      </w:r>
      <w:r w:rsidR="00F62D21" w:rsidRPr="00B536A3">
        <w:rPr>
          <w:lang w:val="pt-PT"/>
        </w:rPr>
        <w:br/>
      </w:r>
      <w:r w:rsidR="00FA00C1" w:rsidRPr="00B536A3">
        <w:rPr>
          <w:b/>
          <w:bCs/>
          <w:lang w:val="pt-PT"/>
        </w:rPr>
        <w:t xml:space="preserve">A </w:t>
      </w:r>
      <w:r w:rsidR="00F656E1" w:rsidRPr="00B536A3">
        <w:rPr>
          <w:b/>
          <w:bCs/>
          <w:lang w:val="pt-PT"/>
        </w:rPr>
        <w:t>equipa central</w:t>
      </w:r>
      <w:r w:rsidR="00FA00C1" w:rsidRPr="00B536A3">
        <w:rPr>
          <w:b/>
          <w:bCs/>
          <w:lang w:val="pt-PT"/>
        </w:rPr>
        <w:t xml:space="preserve"> de planeamento só trabalha entre si e com mais ninguém nestes documentos e ferramentas?</w:t>
      </w:r>
      <w:r w:rsidR="00FA00C1" w:rsidRPr="00B536A3">
        <w:rPr>
          <w:lang w:val="pt-PT"/>
        </w:rPr>
        <w:t xml:space="preserve"> Não. A </w:t>
      </w:r>
      <w:r w:rsidR="00F656E1" w:rsidRPr="00B536A3">
        <w:rPr>
          <w:lang w:val="pt-PT"/>
        </w:rPr>
        <w:t>equipa central</w:t>
      </w:r>
      <w:r w:rsidR="009B2554" w:rsidRPr="00B536A3">
        <w:rPr>
          <w:lang w:val="pt-PT"/>
        </w:rPr>
        <w:t xml:space="preserve"> de </w:t>
      </w:r>
      <w:r w:rsidR="00FA00C1" w:rsidRPr="00B536A3">
        <w:rPr>
          <w:lang w:val="pt-PT"/>
        </w:rPr>
        <w:t xml:space="preserve">planeamento </w:t>
      </w:r>
      <w:r w:rsidR="00B536A3">
        <w:rPr>
          <w:lang w:val="pt-PT"/>
        </w:rPr>
        <w:t xml:space="preserve">é </w:t>
      </w:r>
      <w:proofErr w:type="gramStart"/>
      <w:r w:rsidR="00B536A3">
        <w:rPr>
          <w:lang w:val="pt-PT"/>
        </w:rPr>
        <w:t xml:space="preserve">o </w:t>
      </w:r>
      <w:r w:rsidR="00FA00C1" w:rsidRPr="00B536A3">
        <w:rPr>
          <w:lang w:val="pt-PT"/>
        </w:rPr>
        <w:t xml:space="preserve"> </w:t>
      </w:r>
      <w:proofErr w:type="gramEnd"/>
      <w:r w:rsidR="00FA00C1" w:rsidRPr="00B536A3">
        <w:rPr>
          <w:lang w:val="pt-PT"/>
        </w:rPr>
        <w:t>"núcleo" de um grupo maior de intervenientes no PDE e não só, que fornecem contributos sobre os documentos e ferramentas</w:t>
      </w:r>
      <w:r w:rsidR="00F62D21" w:rsidRPr="00B536A3">
        <w:rPr>
          <w:lang w:val="pt-PT"/>
        </w:rPr>
        <w:t xml:space="preserve">. </w:t>
      </w:r>
    </w:p>
    <w:p w:rsidR="009A541D" w:rsidRPr="00B536A3" w:rsidRDefault="00FA00C1" w:rsidP="00FA00C1">
      <w:pPr>
        <w:rPr>
          <w:lang w:val="pt-PT"/>
        </w:rPr>
      </w:pPr>
      <w:r w:rsidRPr="00B536A3">
        <w:rPr>
          <w:b/>
          <w:bCs/>
          <w:lang w:val="pt-PT"/>
        </w:rPr>
        <w:t xml:space="preserve">Durante quanto tempo é que uma </w:t>
      </w:r>
      <w:r w:rsidR="00F656E1" w:rsidRPr="00B536A3">
        <w:rPr>
          <w:b/>
          <w:bCs/>
          <w:lang w:val="pt-PT"/>
        </w:rPr>
        <w:t>equipa central</w:t>
      </w:r>
      <w:r w:rsidR="009B2554" w:rsidRPr="00B536A3">
        <w:rPr>
          <w:b/>
          <w:bCs/>
          <w:lang w:val="pt-PT"/>
        </w:rPr>
        <w:t xml:space="preserve"> de </w:t>
      </w:r>
      <w:r w:rsidRPr="00B536A3">
        <w:rPr>
          <w:b/>
          <w:bCs/>
          <w:lang w:val="pt-PT"/>
        </w:rPr>
        <w:t>planeamento trabalha em conjunto?</w:t>
      </w:r>
      <w:r w:rsidRPr="00B536A3">
        <w:rPr>
          <w:lang w:val="pt-PT"/>
        </w:rPr>
        <w:t xml:space="preserve"> Não há uma resposta correcta para isto! Muitas vezes, as equipas centrais de planeamento permanecem juntas muito tempo após a criação dos PON e PRESP, pois ajudam a rever documentos e a criar </w:t>
      </w:r>
      <w:r w:rsidR="009B2554" w:rsidRPr="00B536A3">
        <w:rPr>
          <w:lang w:val="pt-PT"/>
        </w:rPr>
        <w:t xml:space="preserve">formações </w:t>
      </w:r>
      <w:r w:rsidRPr="00B536A3">
        <w:rPr>
          <w:lang w:val="pt-PT"/>
        </w:rPr>
        <w:t xml:space="preserve">e exercícios sobre os seus planos. Abaixo está um exemplo de cronograma que mostra como uma </w:t>
      </w:r>
      <w:r w:rsidR="00F656E1" w:rsidRPr="00B536A3">
        <w:rPr>
          <w:lang w:val="pt-PT"/>
        </w:rPr>
        <w:t>equipa central</w:t>
      </w:r>
      <w:r w:rsidRPr="00B536A3">
        <w:rPr>
          <w:lang w:val="pt-PT"/>
        </w:rPr>
        <w:t xml:space="preserve"> de planeamento trabalha em conjunto.</w:t>
      </w:r>
    </w:p>
    <w:p w:rsidR="00EC2609" w:rsidRDefault="00C45AD9" w:rsidP="002E2948">
      <w:pPr>
        <w:jc w:val="center"/>
      </w:pPr>
      <w:r>
        <w:rPr>
          <w:noProof/>
          <w:lang w:val="pt-PT" w:eastAsia="pt-PT"/>
        </w:rPr>
        <w:lastRenderedPageBreak/>
        <w:drawing>
          <wp:inline distT="0" distB="0" distL="0" distR="0">
            <wp:extent cx="5365334" cy="19812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0-20 at 7.01.17 PM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19"/>
                    <a:stretch/>
                  </pic:blipFill>
                  <pic:spPr bwMode="auto">
                    <a:xfrm>
                      <a:off x="0" y="0"/>
                      <a:ext cx="5409934" cy="19976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56E1" w:rsidRDefault="00F656E1" w:rsidP="002E2948">
      <w:pPr>
        <w:jc w:val="center"/>
      </w:pPr>
    </w:p>
    <w:p w:rsidR="00F656E1" w:rsidRDefault="00F656E1" w:rsidP="002E2948">
      <w:pPr>
        <w:jc w:val="center"/>
      </w:pPr>
    </w:p>
    <w:p w:rsidR="00F656E1" w:rsidRPr="002E2948" w:rsidRDefault="00F656E1" w:rsidP="002E2948">
      <w:pPr>
        <w:jc w:val="center"/>
      </w:pPr>
    </w:p>
    <w:sectPr w:rsidR="00F656E1" w:rsidRPr="002E2948" w:rsidSect="00432DF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41D" w:rsidRDefault="009A541D" w:rsidP="00432DF2">
      <w:pPr>
        <w:spacing w:after="0" w:line="240" w:lineRule="auto"/>
      </w:pPr>
      <w:r>
        <w:separator/>
      </w:r>
    </w:p>
  </w:endnote>
  <w:endnote w:type="continuationSeparator" w:id="0">
    <w:p w:rsidR="009A541D" w:rsidRDefault="009A541D" w:rsidP="0043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41D" w:rsidRDefault="009A541D" w:rsidP="00432DF2">
      <w:pPr>
        <w:spacing w:after="0" w:line="240" w:lineRule="auto"/>
      </w:pPr>
      <w:r>
        <w:separator/>
      </w:r>
    </w:p>
  </w:footnote>
  <w:footnote w:type="continuationSeparator" w:id="0">
    <w:p w:rsidR="009A541D" w:rsidRDefault="009A541D" w:rsidP="00432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41D" w:rsidRPr="00B536A3" w:rsidRDefault="00B536A3" w:rsidP="00F77357">
    <w:pPr>
      <w:pStyle w:val="Cabealho"/>
      <w:jc w:val="center"/>
      <w:rPr>
        <w:lang w:val="pt-PT"/>
      </w:rPr>
    </w:pPr>
    <w:r>
      <w:rPr>
        <w:sz w:val="36"/>
        <w:lang w:val="pt-PT"/>
      </w:rPr>
      <w:t>Constituir u</w:t>
    </w:r>
    <w:r w:rsidR="00F77357" w:rsidRPr="00B536A3">
      <w:rPr>
        <w:sz w:val="36"/>
        <w:lang w:val="pt-PT"/>
      </w:rPr>
      <w:t xml:space="preserve">ma </w:t>
    </w:r>
    <w:r w:rsidR="00F656E1" w:rsidRPr="00B536A3">
      <w:rPr>
        <w:sz w:val="36"/>
        <w:lang w:val="pt-PT"/>
      </w:rPr>
      <w:t>Equipa Central</w:t>
    </w:r>
    <w:r w:rsidR="00441988" w:rsidRPr="00B536A3">
      <w:rPr>
        <w:sz w:val="36"/>
        <w:lang w:val="pt-PT"/>
      </w:rPr>
      <w:t xml:space="preserve"> </w:t>
    </w:r>
    <w:r>
      <w:rPr>
        <w:sz w:val="36"/>
        <w:lang w:val="pt-PT"/>
      </w:rPr>
      <w:t>d</w:t>
    </w:r>
    <w:r w:rsidR="00441988" w:rsidRPr="00B536A3">
      <w:rPr>
        <w:sz w:val="36"/>
        <w:lang w:val="pt-PT"/>
      </w:rPr>
      <w:t xml:space="preserve">e </w:t>
    </w:r>
    <w:r w:rsidR="00F77357" w:rsidRPr="00B536A3">
      <w:rPr>
        <w:sz w:val="36"/>
        <w:lang w:val="pt-PT"/>
      </w:rPr>
      <w:t xml:space="preserve">Planeamento </w:t>
    </w:r>
    <w:r>
      <w:rPr>
        <w:sz w:val="36"/>
        <w:lang w:val="pt-PT"/>
      </w:rPr>
      <w:t>n</w:t>
    </w:r>
    <w:r w:rsidRPr="00B536A3">
      <w:rPr>
        <w:sz w:val="36"/>
        <w:lang w:val="pt-PT"/>
      </w:rPr>
      <w:t xml:space="preserve">o </w:t>
    </w:r>
    <w:r>
      <w:rPr>
        <w:sz w:val="36"/>
        <w:lang w:val="pt-PT"/>
      </w:rPr>
      <w:t>s</w:t>
    </w:r>
    <w:r w:rsidRPr="00B536A3">
      <w:rPr>
        <w:sz w:val="36"/>
        <w:lang w:val="pt-PT"/>
      </w:rPr>
      <w:t xml:space="preserve">eu </w:t>
    </w:r>
    <w:r w:rsidR="00F77357" w:rsidRPr="00B536A3">
      <w:rPr>
        <w:sz w:val="36"/>
        <w:lang w:val="pt-PT"/>
      </w:rPr>
      <w:t>PDE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44BB"/>
    <w:multiLevelType w:val="hybridMultilevel"/>
    <w:tmpl w:val="EB20B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405EA"/>
    <w:multiLevelType w:val="hybridMultilevel"/>
    <w:tmpl w:val="32CE8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A70829"/>
    <w:multiLevelType w:val="hybridMultilevel"/>
    <w:tmpl w:val="58F87968"/>
    <w:lvl w:ilvl="0" w:tplc="E7F083E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FBC06B6">
      <w:start w:val="9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F2AE38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0A29B0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8DE99C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FAEAA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CF8711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932EF9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6A6486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29C63E62"/>
    <w:multiLevelType w:val="hybridMultilevel"/>
    <w:tmpl w:val="D2AA608A"/>
    <w:lvl w:ilvl="0" w:tplc="17D241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3AAA534">
      <w:start w:val="9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5566B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788B22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F0C06A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95CC07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D4A6D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ED242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380641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30114737"/>
    <w:multiLevelType w:val="hybridMultilevel"/>
    <w:tmpl w:val="7700B0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4905E9"/>
    <w:multiLevelType w:val="hybridMultilevel"/>
    <w:tmpl w:val="F4142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8A31F6"/>
    <w:multiLevelType w:val="hybridMultilevel"/>
    <w:tmpl w:val="CCB24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E7C3BFB"/>
    <w:multiLevelType w:val="hybridMultilevel"/>
    <w:tmpl w:val="76A63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946285"/>
    <w:rsid w:val="00020775"/>
    <w:rsid w:val="000C6001"/>
    <w:rsid w:val="000D2D0B"/>
    <w:rsid w:val="00135E15"/>
    <w:rsid w:val="002658FF"/>
    <w:rsid w:val="00284B65"/>
    <w:rsid w:val="00284DF7"/>
    <w:rsid w:val="002B1625"/>
    <w:rsid w:val="002E2948"/>
    <w:rsid w:val="00357FB9"/>
    <w:rsid w:val="00432DF2"/>
    <w:rsid w:val="00441988"/>
    <w:rsid w:val="0045313C"/>
    <w:rsid w:val="0052698D"/>
    <w:rsid w:val="006D7B5B"/>
    <w:rsid w:val="00705DED"/>
    <w:rsid w:val="00841631"/>
    <w:rsid w:val="00911549"/>
    <w:rsid w:val="00946285"/>
    <w:rsid w:val="009A541D"/>
    <w:rsid w:val="009B2554"/>
    <w:rsid w:val="009F5FAF"/>
    <w:rsid w:val="00B365E4"/>
    <w:rsid w:val="00B536A3"/>
    <w:rsid w:val="00BF3103"/>
    <w:rsid w:val="00C45AD9"/>
    <w:rsid w:val="00CF4DE4"/>
    <w:rsid w:val="00D26908"/>
    <w:rsid w:val="00D478F0"/>
    <w:rsid w:val="00D87030"/>
    <w:rsid w:val="00DE0625"/>
    <w:rsid w:val="00E44367"/>
    <w:rsid w:val="00E75D77"/>
    <w:rsid w:val="00EC2609"/>
    <w:rsid w:val="00F62D21"/>
    <w:rsid w:val="00F656E1"/>
    <w:rsid w:val="00F77357"/>
    <w:rsid w:val="00FA00C1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F0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32DF2"/>
  </w:style>
  <w:style w:type="paragraph" w:styleId="Rodap">
    <w:name w:val="footer"/>
    <w:basedOn w:val="Normal"/>
    <w:link w:val="RodapCarcte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32DF2"/>
  </w:style>
  <w:style w:type="table" w:styleId="Tabelacomgrelha">
    <w:name w:val="Table Grid"/>
    <w:basedOn w:val="Tabelanormal"/>
    <w:uiPriority w:val="39"/>
    <w:rsid w:val="0043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32D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D7B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45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8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295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520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880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9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94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60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19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3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7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41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3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754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CADC-E6E1-4F75-B29C-77972027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437</Words>
  <Characters>2213</Characters>
  <Application>Microsoft Office Word</Application>
  <DocSecurity>0</DocSecurity>
  <Lines>201</Lines>
  <Paragraphs>110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11</cp:revision>
  <dcterms:created xsi:type="dcterms:W3CDTF">2018-10-16T18:45:00Z</dcterms:created>
  <dcterms:modified xsi:type="dcterms:W3CDTF">2021-08-17T11:54:00Z</dcterms:modified>
</cp:coreProperties>
</file>